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6" w:rsidRDefault="007F42FB" w:rsidP="007F42FB">
      <w:pPr>
        <w:pStyle w:val="NoSpacing"/>
        <w:jc w:val="center"/>
        <w:rPr>
          <w:rFonts w:ascii="Georgia" w:hAnsi="Georgia"/>
          <w:b/>
          <w:sz w:val="24"/>
          <w:szCs w:val="24"/>
        </w:rPr>
      </w:pPr>
      <w:r>
        <w:rPr>
          <w:rFonts w:ascii="Georgia" w:hAnsi="Georgia"/>
          <w:b/>
          <w:sz w:val="24"/>
          <w:szCs w:val="24"/>
        </w:rPr>
        <w:t>Article 4 Instructions</w:t>
      </w:r>
    </w:p>
    <w:p w:rsidR="007F42FB" w:rsidRDefault="007F42FB" w:rsidP="007F42FB">
      <w:pPr>
        <w:pStyle w:val="NoSpacing"/>
        <w:rPr>
          <w:rFonts w:ascii="Georgia" w:hAnsi="Georgia"/>
          <w:sz w:val="24"/>
          <w:szCs w:val="24"/>
        </w:rPr>
      </w:pPr>
      <w:r>
        <w:rPr>
          <w:rFonts w:ascii="Georgia" w:hAnsi="Georgia"/>
          <w:sz w:val="24"/>
          <w:szCs w:val="24"/>
        </w:rPr>
        <w:t>Choose one article from the four to read, annotate, and reflect on.  If you would like to choose an additional article to read, annotate, and reflect on, then you may turn it in and have it replace one of your earlier article grades.</w:t>
      </w:r>
    </w:p>
    <w:p w:rsidR="007F42FB" w:rsidRDefault="007F42FB" w:rsidP="007F42FB">
      <w:pPr>
        <w:pStyle w:val="NoSpacing"/>
        <w:rPr>
          <w:rFonts w:ascii="Georgia" w:hAnsi="Georgia"/>
          <w:sz w:val="24"/>
          <w:szCs w:val="24"/>
        </w:rPr>
      </w:pPr>
    </w:p>
    <w:p w:rsidR="007F42FB" w:rsidRDefault="007F42FB" w:rsidP="007F42FB">
      <w:pPr>
        <w:pStyle w:val="NoSpacing"/>
        <w:rPr>
          <w:rFonts w:ascii="Georgia" w:hAnsi="Georgia"/>
          <w:sz w:val="24"/>
          <w:szCs w:val="24"/>
        </w:rPr>
      </w:pPr>
      <w:proofErr w:type="gramStart"/>
      <w:r>
        <w:rPr>
          <w:rFonts w:ascii="Georgia" w:hAnsi="Georgia"/>
          <w:sz w:val="24"/>
          <w:szCs w:val="24"/>
        </w:rPr>
        <w:t>Article 4 (and the extra article) are</w:t>
      </w:r>
      <w:proofErr w:type="gramEnd"/>
      <w:r>
        <w:rPr>
          <w:rFonts w:ascii="Georgia" w:hAnsi="Georgia"/>
          <w:sz w:val="24"/>
          <w:szCs w:val="24"/>
        </w:rPr>
        <w:t xml:space="preserve"> due on </w:t>
      </w:r>
      <w:r>
        <w:rPr>
          <w:rFonts w:ascii="Georgia" w:hAnsi="Georgia"/>
          <w:b/>
          <w:sz w:val="24"/>
          <w:szCs w:val="24"/>
        </w:rPr>
        <w:t>Friday, June 3</w:t>
      </w:r>
      <w:r>
        <w:rPr>
          <w:rFonts w:ascii="Georgia" w:hAnsi="Georgia"/>
          <w:sz w:val="24"/>
          <w:szCs w:val="24"/>
        </w:rPr>
        <w:t>.</w:t>
      </w:r>
      <w:bookmarkStart w:id="0" w:name="_GoBack"/>
      <w:bookmarkEnd w:id="0"/>
    </w:p>
    <w:p w:rsidR="007F42FB" w:rsidRDefault="007F42FB" w:rsidP="007F42FB">
      <w:pPr>
        <w:pStyle w:val="NoSpacing"/>
        <w:rPr>
          <w:rFonts w:ascii="Georgia" w:hAnsi="Georgia"/>
          <w:sz w:val="24"/>
          <w:szCs w:val="24"/>
        </w:rPr>
      </w:pPr>
    </w:p>
    <w:p w:rsidR="007F42FB" w:rsidRDefault="007F42FB" w:rsidP="007F42FB">
      <w:pPr>
        <w:pStyle w:val="NoSpacing"/>
        <w:rPr>
          <w:rFonts w:ascii="Georgia" w:hAnsi="Georgia"/>
          <w:sz w:val="24"/>
          <w:szCs w:val="24"/>
        </w:rPr>
      </w:pPr>
      <w:r>
        <w:rPr>
          <w:rFonts w:ascii="Georgia" w:hAnsi="Georgia"/>
          <w:sz w:val="24"/>
          <w:szCs w:val="24"/>
          <w:u w:val="single"/>
        </w:rPr>
        <w:t>Articles</w:t>
      </w:r>
    </w:p>
    <w:p w:rsidR="007F42FB" w:rsidRDefault="007F42FB" w:rsidP="007F42FB">
      <w:pPr>
        <w:pStyle w:val="NoSpacing"/>
        <w:numPr>
          <w:ilvl w:val="0"/>
          <w:numId w:val="2"/>
        </w:numPr>
        <w:spacing w:line="480" w:lineRule="auto"/>
        <w:rPr>
          <w:rFonts w:ascii="Georgia" w:hAnsi="Georgia"/>
          <w:sz w:val="24"/>
          <w:szCs w:val="24"/>
        </w:rPr>
      </w:pPr>
      <w:hyperlink r:id="rId6" w:history="1">
        <w:r w:rsidRPr="007F42FB">
          <w:rPr>
            <w:rStyle w:val="Hyperlink"/>
            <w:rFonts w:ascii="Georgia" w:hAnsi="Georgia"/>
            <w:sz w:val="24"/>
            <w:szCs w:val="24"/>
          </w:rPr>
          <w:t>Article 1</w:t>
        </w:r>
      </w:hyperlink>
      <w:r>
        <w:rPr>
          <w:rFonts w:ascii="Georgia" w:hAnsi="Georgia"/>
          <w:sz w:val="24"/>
          <w:szCs w:val="24"/>
        </w:rPr>
        <w:t>: An analysis of the play as a whole</w:t>
      </w:r>
    </w:p>
    <w:p w:rsidR="007F42FB" w:rsidRDefault="007F42FB" w:rsidP="007F42FB">
      <w:pPr>
        <w:pStyle w:val="NoSpacing"/>
        <w:numPr>
          <w:ilvl w:val="0"/>
          <w:numId w:val="2"/>
        </w:numPr>
        <w:spacing w:line="480" w:lineRule="auto"/>
        <w:rPr>
          <w:rFonts w:ascii="Georgia" w:hAnsi="Georgia"/>
          <w:sz w:val="24"/>
          <w:szCs w:val="24"/>
        </w:rPr>
      </w:pPr>
      <w:hyperlink r:id="rId7" w:history="1">
        <w:r w:rsidRPr="007F42FB">
          <w:rPr>
            <w:rStyle w:val="Hyperlink"/>
            <w:rFonts w:ascii="Georgia" w:hAnsi="Georgia"/>
            <w:sz w:val="24"/>
            <w:szCs w:val="24"/>
          </w:rPr>
          <w:t>Article 2</w:t>
        </w:r>
      </w:hyperlink>
      <w:r>
        <w:rPr>
          <w:rFonts w:ascii="Georgia" w:hAnsi="Georgia"/>
          <w:sz w:val="24"/>
          <w:szCs w:val="24"/>
        </w:rPr>
        <w:t>: An analysis of Juliet’s character</w:t>
      </w:r>
    </w:p>
    <w:p w:rsidR="007F42FB" w:rsidRDefault="007F42FB" w:rsidP="007F42FB">
      <w:pPr>
        <w:pStyle w:val="NoSpacing"/>
        <w:numPr>
          <w:ilvl w:val="0"/>
          <w:numId w:val="2"/>
        </w:numPr>
        <w:spacing w:line="480" w:lineRule="auto"/>
        <w:rPr>
          <w:rFonts w:ascii="Georgia" w:hAnsi="Georgia"/>
          <w:sz w:val="24"/>
          <w:szCs w:val="24"/>
        </w:rPr>
      </w:pPr>
      <w:hyperlink r:id="rId8" w:history="1">
        <w:r w:rsidRPr="007F42FB">
          <w:rPr>
            <w:rStyle w:val="Hyperlink"/>
            <w:rFonts w:ascii="Georgia" w:hAnsi="Georgia"/>
            <w:sz w:val="24"/>
            <w:szCs w:val="24"/>
          </w:rPr>
          <w:t>Article 3</w:t>
        </w:r>
      </w:hyperlink>
      <w:r>
        <w:rPr>
          <w:rFonts w:ascii="Georgia" w:hAnsi="Georgia"/>
          <w:sz w:val="24"/>
          <w:szCs w:val="24"/>
        </w:rPr>
        <w:t>: An analysis of the Shakespeare’s writing style</w:t>
      </w:r>
    </w:p>
    <w:p w:rsidR="007F42FB" w:rsidRPr="007F42FB" w:rsidRDefault="007F42FB" w:rsidP="007F42FB">
      <w:pPr>
        <w:pStyle w:val="NoSpacing"/>
        <w:numPr>
          <w:ilvl w:val="0"/>
          <w:numId w:val="2"/>
        </w:numPr>
        <w:rPr>
          <w:rFonts w:ascii="Georgia" w:hAnsi="Georgia"/>
          <w:sz w:val="24"/>
          <w:szCs w:val="24"/>
        </w:rPr>
      </w:pPr>
      <w:hyperlink r:id="rId9" w:history="1">
        <w:r w:rsidRPr="007F42FB">
          <w:rPr>
            <w:rStyle w:val="Hyperlink"/>
            <w:rFonts w:ascii="Georgia" w:hAnsi="Georgia"/>
            <w:sz w:val="24"/>
            <w:szCs w:val="24"/>
          </w:rPr>
          <w:t>Article 4</w:t>
        </w:r>
      </w:hyperlink>
      <w:r>
        <w:rPr>
          <w:rFonts w:ascii="Georgia" w:hAnsi="Georgia"/>
          <w:sz w:val="24"/>
          <w:szCs w:val="24"/>
        </w:rPr>
        <w:t>: An analysis of Mercutio, the nurse, and Juliet (note: this is a PDF)</w:t>
      </w:r>
    </w:p>
    <w:sectPr w:rsidR="007F42FB" w:rsidRPr="007F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736"/>
    <w:multiLevelType w:val="hybridMultilevel"/>
    <w:tmpl w:val="9A7C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2913"/>
    <w:multiLevelType w:val="hybridMultilevel"/>
    <w:tmpl w:val="DFAE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FB"/>
    <w:rsid w:val="007F42FB"/>
    <w:rsid w:val="0090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2FB"/>
    <w:pPr>
      <w:spacing w:after="0" w:line="240" w:lineRule="auto"/>
    </w:pPr>
  </w:style>
  <w:style w:type="character" w:styleId="Hyperlink">
    <w:name w:val="Hyperlink"/>
    <w:basedOn w:val="DefaultParagraphFont"/>
    <w:uiPriority w:val="99"/>
    <w:unhideWhenUsed/>
    <w:rsid w:val="007F4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2FB"/>
    <w:pPr>
      <w:spacing w:after="0" w:line="240" w:lineRule="auto"/>
    </w:pPr>
  </w:style>
  <w:style w:type="character" w:styleId="Hyperlink">
    <w:name w:val="Hyperlink"/>
    <w:basedOn w:val="DefaultParagraphFont"/>
    <w:uiPriority w:val="99"/>
    <w:unhideWhenUsed/>
    <w:rsid w:val="007F4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orthdakota\tusers1$\JOCLARENBACH\965\Romeo%20and%20Juliet\Articles\Article%204\Article%204%20Option%203.docx" TargetMode="External"/><Relationship Id="rId3" Type="http://schemas.microsoft.com/office/2007/relationships/stylesWithEffects" Target="stylesWithEffects.xml"/><Relationship Id="rId7" Type="http://schemas.openxmlformats.org/officeDocument/2006/relationships/hyperlink" Target="file:///\\northdakota\tusers1$\JOCLARENBACH\965\Romeo%20and%20Juliet\Articles\Article%204\Article%204%20Option%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orthdakota\tusers1$\JOCLARENBACH\965\Romeo%20and%20Juliet\Articles\Article%201.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northdakota\tusers1$\JOCLARENBACH\965\Romeo%20and%20Juliet\Articles\Article%204\Article%204%20Option%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2016-05-27T21:10:00Z</dcterms:created>
  <dcterms:modified xsi:type="dcterms:W3CDTF">2016-05-27T21:14:00Z</dcterms:modified>
</cp:coreProperties>
</file>